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3A" w:rsidRPr="00A47E3A" w:rsidRDefault="00A47E3A" w:rsidP="00A47E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A47E3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ПРОТИВОДЕЙСТВИИ КОРРУПЦИИ В РЕСПУБЛИКЕ СЕВЕРНАЯ ОСЕТИЯ-АЛАНИЯ</w:t>
      </w:r>
    </w:p>
    <w:p w:rsidR="00A47E3A" w:rsidRPr="00A47E3A" w:rsidRDefault="00A47E3A" w:rsidP="00A47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47E3A"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 </w:t>
      </w:r>
    </w:p>
    <w:p w:rsidR="00A47E3A" w:rsidRPr="00A47E3A" w:rsidRDefault="00A47E3A" w:rsidP="00A47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47E3A">
        <w:rPr>
          <w:rFonts w:ascii="Arial" w:eastAsia="Times New Roman" w:hAnsi="Arial" w:cs="Arial"/>
          <w:color w:val="3C3C3C"/>
          <w:spacing w:val="2"/>
          <w:sz w:val="31"/>
          <w:szCs w:val="31"/>
        </w:rPr>
        <w:t>РЕСПУБЛИКИ СЕВЕРНАЯ ОСЕТИЯ - АЛАНИЯ </w:t>
      </w:r>
    </w:p>
    <w:p w:rsidR="00A47E3A" w:rsidRPr="00A47E3A" w:rsidRDefault="00A47E3A" w:rsidP="00A47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47E3A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16 июня 2009 года N 16-рз </w:t>
      </w:r>
    </w:p>
    <w:p w:rsidR="00A47E3A" w:rsidRPr="00A47E3A" w:rsidRDefault="00A47E3A" w:rsidP="00A47E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47E3A">
        <w:rPr>
          <w:rFonts w:ascii="Arial" w:eastAsia="Times New Roman" w:hAnsi="Arial" w:cs="Arial"/>
          <w:color w:val="3C3C3C"/>
          <w:spacing w:val="2"/>
          <w:sz w:val="31"/>
          <w:szCs w:val="31"/>
        </w:rPr>
        <w:t>О ПРОТИВОДЕЙСТВИИ КОРРУПЦИИ В РЕСПУБЛИКЕ СЕВЕРНАЯ ОСЕТИЯ-АЛАНИЯ 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{Изменения и дополнения: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8.07.10 N 36-рз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15000201000167</w:t>
      </w: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от 12.03.12 N 7-рз;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15000201300064}</w:t>
      </w:r>
      <w:proofErr w:type="gramEnd"/>
    </w:p>
    <w:p w:rsidR="00A47E3A" w:rsidRPr="00A47E3A" w:rsidRDefault="00A47E3A" w:rsidP="00A47E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47E3A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1. ОБЩИЕ ПОЛОЖЕНИЯ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1. Основные понятия, используемые в настоящем Законе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целей настоящего Закона используются следующие основные понятия: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1) коррупция: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совершение деяний, указанных в абзаце втором настоящего пункта, от имени или в интересах юридического лица;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противодействие коррупции - деятельность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по минимизации и (или) ликвидации последствий коррупционных правонарушений;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3) иные понятия, предусмотренные федеральным законодательством.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2. Правовое регулирование отношений в сфере противодействия коррупции в Республике Северная Осетия-Алания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Правовое регулирование отношений в сфере противодействия коррупции в Республике Северная Осетия-Алания осуществляется в соответствии с </w:t>
      </w:r>
      <w:hyperlink r:id="rId5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Конституцией Российской Федерации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общепризнанными принципами и нормами международного права и международными договорами Российской Федерации, федеральными конституционными </w:t>
      </w: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законами, </w:t>
      </w:r>
      <w:hyperlink r:id="rId6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 противодействии коррупции"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и "Об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экспертизе нормативных правовых актов и проектов нормативных правовых актов", другими федеральными законами и иными нормативными правовыми актами Российской Федерации, </w:t>
      </w:r>
      <w:hyperlink r:id="rId7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Конституцией</w:t>
        </w:r>
        <w:proofErr w:type="gramEnd"/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Республики Северная Осетия-Алания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настоящим Законом, другими законами Республики Северная Осетия-Алания и иными нормативными правовыми актами Республики Северная Осетия-Алания.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{Статья 2 в редакции: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8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8.07.10 N 36-рз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15000201000167}</w:t>
      </w:r>
      <w:proofErr w:type="gramEnd"/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3. Основные принципы противодействия коррупции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Противодействие коррупции в Республике Северная Осетия-Алания основывается на следующих основных принципах: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1) признание, обеспечение и защита основных прав и свобод человека и гражданина;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2) законность;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публичность и открытость деятельности государственных органов и органов местного самоуправления;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4) неотвратимость ответственности за совершение коррупционных правонарушений;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6) приоритетное применение мер по предупреждению коррупции;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A47E3A" w:rsidRPr="00A47E3A" w:rsidRDefault="00A47E3A" w:rsidP="00A47E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47E3A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2. ПРЕДУПРЕЖДЕНИЕ КОРРУПЦИИ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4. Меры по профилактике коррупции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Профилактика коррупции осуществляется путем применения следующих основных мер: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1) формирование в обществе нетерпимости к коррупционному поведению;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2)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Республики Северная Осетия-Алания (проектов нормативных правовых актов Республики Северная Осетия-Алания); {Пункт 2 статьи 4 в редакции: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9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8.07.10 N 36-рз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15000201000167}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2.1) рассмотрение в органах государственной власти Республики Северная Осетия-Алания,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практики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лиц в целях выработки и принятия мер по предупреждению и устранению причин выявленных нарушений; {Пункт 2.1 статьи 4 дополнен: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от 12.03.12 N 7-рз;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15000201300064}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законодательством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ответственности, непредставления им сведений либо представления заведомо недостоверных или неполных сведений о своих доходах, расходах, имуществе и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 {Пункт 4 статьи 4 в редакции: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от 12.03.12 N 7-рз;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15000201300064}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5) внедрение в практику кадровой работы органов государственной власти Республики Северная Осетия-Алания,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6) развитие институтов общественного и парламентского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соблюдением законодательства о противодействии коррупции.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5. </w:t>
      </w:r>
      <w:proofErr w:type="spellStart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Антикоррупционная</w:t>
      </w:r>
      <w:proofErr w:type="spellEnd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экспертиза нормативных правовых актов Республики Северная Осетия-Алания (проектов нормативных правовых актов Республики Северная Осетия-Алания)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Республики Северная Осетия-Алания (проектов нормативных правовых актов Республики Северная Осетия-Алания) проводится органами государственной власти Республики Северная Осетия-Алания, органами местного самоуправления в Республике Северная Осетия-Алания, их должностными лицами в соответствии с Федеральным законом "Об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экспертизе нормативных правовых актов и проектов нормативных правовых актов", в порядке, установленном нормативными правовыми актами соответствующих органов государственной власти Республики Северная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Осетия-Алания, органов местного самоуправления в Республике Северная Осетия-Алания, и согласно методике, определенной федеральным законодательством.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проводят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принятых ими нормативных правовых актов Республики Северная Осетия-Алания (проектов нормативных правовых актов Республики Северная Осетия-Алания) при проведении их правовой экспертизы и мониторинге их применения.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Выявленные в нормативных правовых актах Республики Северная Осетия-Алания (проектах нормативных правовых актов Республики Северная Осетия-Алания)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коррупциогенные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факторы отражаются в заключении, составляемом при проведении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в случае обнаружения в нормативных правовых актах Республики Северная Осетия-Алания (проектах нормативных правовых актов Республики Северная Осетия-Алания)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коррупциогенных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факторов, принятие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мер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устранению которых не относится к их компетенции, информируют об этом органы прокуратуры.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Органы государственной власти Республики Северная Осетия-Алания, органы местного самоуправления в Республике Северная Осетия-Алания, их должностные лица направляют в Прокуратуру Республики Северная Осетия-Алания копии нормативных правовых актов в семидневный срок со дня их принятия для проведения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 Институты гражданского общества и граждане могут проводить независимую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нормативных правовых актов Республики Северная Осетия-Алания (проектов нормативных правовых актов Республики Северная Осетия-Алания) в порядке, установленном федеральным законодательством.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{Статья 5 в редакции: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10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8.07.10 N 36-рз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15000201000167}</w:t>
      </w:r>
      <w:proofErr w:type="gramEnd"/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6. </w:t>
      </w:r>
      <w:proofErr w:type="spellStart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Антикоррупционный</w:t>
      </w:r>
      <w:proofErr w:type="spellEnd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мониторинг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Республики Северная Осетия-Алания включает мониторинг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коррупции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эффективности реализации мер по профилактике коррупции.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Результаты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мониторинга являются основой для разработки проекта республиканской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проводится посредством наблюдения коррупции, коррупционных проявлений со стороны должностных лиц государственных органов, органов местного самоуправления, государственных или муниципальных служащих, их учета, анализа, проведения опросов, обработки, оценки полученных в результате такого наблюдения данных.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проводится уполномоченным органом в области противодействия коррупции.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7. </w:t>
      </w:r>
      <w:proofErr w:type="spellStart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Антикоррупционная</w:t>
      </w:r>
      <w:proofErr w:type="spellEnd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программа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Республиканская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 является мерой реализации государственной политики в области противодействия коррупции,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Северная Осетия-Алания.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Разработка проекта республиканской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осуществляется Правительством Республики Северная Осетия-Алания и утверждается Главой Республики Северная Осетия-Алания.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8. </w:t>
      </w:r>
      <w:proofErr w:type="spellStart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Антикоррупционные</w:t>
      </w:r>
      <w:proofErr w:type="spellEnd"/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образование и пропаганда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Антикоррупционное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квалификации.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2.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Организация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образования возлагается Правительством Республики Северная Осетия-Алания на уполномоченный орган исполнительной власти Республики Северная Осетия-Алания в области образования и осуществляется им во взаимодействии с субъектами государственной политики в области противодействия коррупции на базе образовательных учреждений, находящихся в ведении Республики Северная Осетия-Алания, либо по договоренности на базе иных образовательных учреждений в соответствии с законодательством Российской Федерации.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Организация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пропаганды возлагается Правительством Республики Северная Осетия-Алания на уполномоченный орган Республики Северная Осетия-Алания в сфере массовых коммуникаций и осуществляется им во взаимодействии с субъектами государственной политики в области противодействия коррупции в соответствии с Федеральным законом "О средствах массовой информации" и другими нормативными правовыми актами Российской Федерации и нормативными правовыми актами Республики Северная Осетия-Алания, регулирующими отношения по получению и распространению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массовой информации.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9. Государственная поддержка общественных объединений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Государственная поддержка общественных объединений, имеющих и реализующих в качестве уставных целей и задач противодействие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в целях противодействия коррупции.</w:t>
      </w:r>
    </w:p>
    <w:p w:rsidR="00A47E3A" w:rsidRPr="00A47E3A" w:rsidRDefault="00A47E3A" w:rsidP="00A47E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47E3A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3. ОРГАНИЗАЦИЯ ПРОТИВОДЕЙСТВИЯ КОРРУПЦИИ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10. Организационные основы противодействия коррупции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Государственные органы Республики Северная Осетия-Алания и органы местного самоуправления осуществляют противодействие коррупции в пределах своих полномочий.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В целях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обеспечения координации деятельности государственных органов Республики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Северная Осетия-Алания и органов местного самоуправления по реализации государственной политики в области противодействия коррупции по решению Главы Республики Северная Осетия-Алания создается уполномоченный орган в области противодействия коррупции.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3. Парламент Республики Северная Осетия-Алания и Контрольно-счетная палата Республики Северная Осетия-Алания' в пределах их компетенции осуществляют контроль над реализацией государственной политики в области противодействия коррупции.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4. Общественные объединения и иные некоммерческие организации, средства массовой информации вправе участвовать в реализации государственной политики в области противодействия коррупции в Республике Северная Осетия-Алания.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Статья 11. Уполномоченный орган в области противодействия коррупции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Уполномоченный орган в области противодействия коррупции: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1) осуществляет координацию деятельности государственных органов Республики Северная Осетия-Алания по реализации государственной политики в области противодействия коррупции в Республике Северная Осетия-Алания;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обеспечивает взаимодействие с правоохранительными органами, иными органами и организациями, реализующими государственную политику в области противодействия коррупции;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3) организует и осуществляет методическое и консультационное обеспечение реализации мер по профилактике коррупции;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4) разрабатывает программные мероприятия по реализации государственной политики в области противодействия коррупции;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5) организует и проводит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в Республике Северная Осетия-Алания;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6) {Пункт 6 части 1 статьи 11 утратил силу: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Закон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РСО-Алания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11" w:history="1">
        <w:r w:rsidRPr="00A47E3A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8.07.10 N 36-рз</w:t>
        </w:r>
      </w:hyperlink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НГР: </w:t>
      </w:r>
      <w:proofErr w:type="spell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ru</w:t>
      </w:r>
      <w:proofErr w:type="spell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15000201000167}</w:t>
      </w:r>
      <w:proofErr w:type="gramEnd"/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7) организует работу с обращениями граждан, должностных и юридических лиц, содержащими сведения о коррупционных проявлениях в органах государственной власти и органах местного самоуправления;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8) организует совместно с представителями нанимателя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соблюдением государственными гражданскими служащими Республики Северная Осетия-Алания ограничений и запретов, предусмотренных законодательством о государственной гражданской службе;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9) взаимодействует с комиссиями государственных органов Республики Северная Осетия-Алания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10) осуществляет подготовку ежегодного отчета о состоянии коррупции и реализации мер государственной политики в области противодействия коррупции в Республике Северная Осетия-Алания и представление его Главе Республики Северная Осетия-Алания и Парламенту Республики Северная Осетия-Алания;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11) осуществляет иные полномочия в соответствии с законодательством.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Положение об уполномоченном органе в области противодействия коррупции утверждается Главой Республики Северная Осетия-Алания.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12. Ежегодный отчет о состоянии коррупции и реализации мер государственной политики в области противодействия коррупции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Уполномоченный орган в области противодействия коррупции составляет ежегодный отчет о состоянии коррупции и реализации мер государственной политики в области противодействия коррупции в Республике Северная Осетия-Алания и представляет его Главе Республики Северная Осетия-Алания и в Парламент Республики Северная Осетия-Алания в срок до 15 марта года, следующего </w:t>
      </w:r>
      <w:proofErr w:type="gramStart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за</w:t>
      </w:r>
      <w:proofErr w:type="gramEnd"/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отчетным. Указанный отчет подлежит официальному опубликованию, за исключением содержащихся в нем сведений, не подлежащих в соответствии с федеральными законами разглашению.</w:t>
      </w:r>
    </w:p>
    <w:p w:rsidR="00A47E3A" w:rsidRPr="00A47E3A" w:rsidRDefault="00A47E3A" w:rsidP="00A47E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47E3A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Глава 4. ЗАКЛЮЧИТЕЛЬНЫЕ ПОЛОЖЕНИЯ</w:t>
      </w:r>
    </w:p>
    <w:p w:rsidR="00A47E3A" w:rsidRPr="00A47E3A" w:rsidRDefault="00A47E3A" w:rsidP="00A47E3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47E3A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13. Вступление в силу настоящего Закона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Глава Республики</w:t>
      </w:r>
    </w:p>
    <w:p w:rsidR="00A47E3A" w:rsidRPr="00A47E3A" w:rsidRDefault="00A47E3A" w:rsidP="00A47E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47E3A">
        <w:rPr>
          <w:rFonts w:ascii="Arial" w:eastAsia="Times New Roman" w:hAnsi="Arial" w:cs="Arial"/>
          <w:color w:val="2D2D2D"/>
          <w:spacing w:val="2"/>
          <w:sz w:val="21"/>
          <w:szCs w:val="21"/>
        </w:rPr>
        <w:t>Северная Осетия-Алания Т. Мамсуров</w:t>
      </w:r>
    </w:p>
    <w:p w:rsidR="00AB3129" w:rsidRDefault="00AB3129"/>
    <w:sectPr w:rsidR="00AB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3A"/>
    <w:rsid w:val="00A47E3A"/>
    <w:rsid w:val="00AB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7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47E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47E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47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616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3042000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895261651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895261651" TargetMode="External"/><Relationship Id="rId4" Type="http://schemas.openxmlformats.org/officeDocument/2006/relationships/hyperlink" Target="http://docs.cntd.ru/document/895261651" TargetMode="External"/><Relationship Id="rId9" Type="http://schemas.openxmlformats.org/officeDocument/2006/relationships/hyperlink" Target="http://docs.cntd.ru/document/895261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2018-02-27T06:34:00Z</dcterms:created>
  <dcterms:modified xsi:type="dcterms:W3CDTF">2018-02-27T06:36:00Z</dcterms:modified>
</cp:coreProperties>
</file>